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238" w:rsidRDefault="0043551D">
      <w:pPr>
        <w:sectPr w:rsidR="00CA5238">
          <w:footerReference w:type="default" r:id="rId8"/>
          <w:headerReference w:type="first" r:id="rId9"/>
          <w:pgSz w:w="11900" w:h="16840"/>
          <w:pgMar w:top="1440" w:right="1800" w:bottom="1440" w:left="1800" w:header="708" w:footer="708" w:gutter="0"/>
          <w:cols w:space="708"/>
        </w:sectPr>
      </w:pPr>
      <w:r>
        <w:rPr>
          <w:noProof/>
        </w:rPr>
        <w:pict>
          <v:shapetype id="_x0000_t202" coordsize="21600,21600" o:spt="202" path="m,l,21600r21600,l21600,xe">
            <v:stroke joinstyle="miter"/>
            <v:path gradientshapeok="t" o:connecttype="rect"/>
          </v:shapetype>
          <v:shape id="_x0000_s1035" type="#_x0000_t202" style="position:absolute;margin-left:303.1pt;margin-top:374.3pt;width:260.5pt;height:153.05pt;z-index:251668480;mso-wrap-edited:f;mso-position-horizontal-relative:page;mso-position-vertical-relative:page" wrapcoords="0 0 21600 0 21600 21600 0 21600 0 0" filled="f" stroked="f">
            <v:fill o:detectmouseclick="t"/>
            <v:textbox style="mso-next-textbox:#_x0000_s1035" inset="0,0,0,0">
              <w:txbxContent>
                <w:p w:rsidR="00CA5238" w:rsidRDefault="008230B1" w:rsidP="00CA5238">
                  <w:pPr>
                    <w:pStyle w:val="Heading2"/>
                  </w:pPr>
                  <w:r>
                    <w:t>Benefits</w:t>
                  </w:r>
                </w:p>
                <w:p w:rsidR="008769C5" w:rsidRDefault="00FE1AE6" w:rsidP="0029559F">
                  <w:pPr>
                    <w:pStyle w:val="Bullets"/>
                  </w:pPr>
                  <w:r>
                    <w:t>Solvent Free</w:t>
                  </w:r>
                </w:p>
                <w:p w:rsidR="00FE1AE6" w:rsidRDefault="00FE1AE6" w:rsidP="0029559F">
                  <w:pPr>
                    <w:pStyle w:val="Bullets"/>
                  </w:pPr>
                  <w:r>
                    <w:t>Excellent Temperature Performance</w:t>
                  </w:r>
                </w:p>
                <w:p w:rsidR="00FE1AE6" w:rsidRDefault="0043551D" w:rsidP="0029559F">
                  <w:pPr>
                    <w:pStyle w:val="Bullets"/>
                  </w:pPr>
                  <w:r>
                    <w:t>High Green Strength</w:t>
                  </w:r>
                </w:p>
                <w:p w:rsidR="0043551D" w:rsidRPr="0029559F" w:rsidRDefault="0043551D" w:rsidP="0029559F">
                  <w:pPr>
                    <w:pStyle w:val="Bullets"/>
                  </w:pPr>
                  <w:r>
                    <w:t>Low application viscosity</w:t>
                  </w:r>
                </w:p>
              </w:txbxContent>
            </v:textbox>
            <w10:wrap type="tight" anchorx="page" anchory="page"/>
          </v:shape>
        </w:pict>
      </w:r>
      <w:r>
        <w:rPr>
          <w:noProof/>
        </w:rPr>
        <w:pict>
          <v:group id="_x0000_s1228" style="position:absolute;margin-left:25.2pt;margin-top:374.3pt;width:268.4pt;height:170.1pt;z-index:251667456;mso-position-horizontal-relative:page;mso-position-vertical-relative:page" coordsize="20000,20000" wrapcoords="0 0 21600 0 21600 21600 0 21600 0 0">
            <v:shape id="_x0000_s1229" type="#_x0000_t202" style="position:absolute;width:20000;height:20000;mso-wrap-edited:f;mso-position-horizontal-relative:page;mso-position-vertical-relative:page" wrapcoords="0 0 21600 0 21600 21600 0 21600 0 0" filled="f" stroked="f">
              <v:fill o:detectmouseclick="t"/>
              <v:textbox inset="0,0,0,0"/>
            </v:shape>
            <v:shape id="_x0000_s1230" type="#_x0000_t202" style="position:absolute;width:19996;height:2287" filled="f" stroked="f">
              <v:textbox style="mso-next-textbox:#_x0000_s1231" inset="0,0,0,0">
                <w:txbxContent>
                  <w:p w:rsidR="00CA5238" w:rsidRDefault="008230B1" w:rsidP="00CA5238">
                    <w:pPr>
                      <w:pStyle w:val="Heading2"/>
                    </w:pPr>
                    <w:r>
                      <w:t>Description</w:t>
                    </w:r>
                  </w:p>
                  <w:p w:rsidR="00CA5238" w:rsidRDefault="008230B1" w:rsidP="00CA5238">
                    <w:pPr>
                      <w:pStyle w:val="IntroText"/>
                      <w:rPr>
                        <w:sz w:val="28"/>
                        <w:szCs w:val="28"/>
                      </w:rPr>
                    </w:pPr>
                    <w:proofErr w:type="spellStart"/>
                    <w:r>
                      <w:t>Non hazardous</w:t>
                    </w:r>
                    <w:proofErr w:type="spellEnd"/>
                    <w:r>
                      <w:t xml:space="preserve">, fast curing, flexible solvent free </w:t>
                    </w:r>
                    <w:r w:rsidR="00FE1AE6">
                      <w:t>one</w:t>
                    </w:r>
                    <w:r>
                      <w:t xml:space="preserve"> com</w:t>
                    </w:r>
                    <w:r w:rsidR="00FE1AE6">
                      <w:t xml:space="preserve">ponent </w:t>
                    </w:r>
                    <w:r w:rsidR="0043551D">
                      <w:t xml:space="preserve">PUR Reactive </w:t>
                    </w:r>
                    <w:proofErr w:type="spellStart"/>
                    <w:r w:rsidR="0043551D">
                      <w:t>Hotmelt</w:t>
                    </w:r>
                    <w:proofErr w:type="spellEnd"/>
                    <w:r w:rsidR="0043551D">
                      <w:t xml:space="preserve"> a</w:t>
                    </w:r>
                    <w:r w:rsidR="00FE1AE6">
                      <w:t xml:space="preserve">dhesive for bonding </w:t>
                    </w:r>
                    <w:r w:rsidR="0043551D">
                      <w:t>textile</w:t>
                    </w:r>
                    <w:r w:rsidR="00FE1AE6">
                      <w:t xml:space="preserve"> materials</w:t>
                    </w:r>
                    <w:r>
                      <w:t>.</w:t>
                    </w:r>
                  </w:p>
                  <w:p w:rsidR="00CA5238" w:rsidRPr="00CA5238" w:rsidRDefault="008230B1" w:rsidP="00CA5238">
                    <w:pPr>
                      <w:pStyle w:val="Heading2"/>
                    </w:pPr>
                    <w:r w:rsidRPr="00CA5238">
                      <w:t>Uses</w:t>
                    </w:r>
                  </w:p>
                  <w:p w:rsidR="00CA5238" w:rsidRDefault="00D508F6" w:rsidP="00CA5238">
                    <w:pPr>
                      <w:pStyle w:val="IntroText"/>
                    </w:pPr>
                    <w:r>
                      <w:t xml:space="preserve">Lamination of </w:t>
                    </w:r>
                    <w:r w:rsidR="0043551D">
                      <w:t>scouring pads, automotive textiles, garment textiles</w:t>
                    </w:r>
                  </w:p>
                  <w:p w:rsidR="00CA5238" w:rsidRPr="00E65211" w:rsidRDefault="0043551D" w:rsidP="00CA5238"/>
                </w:txbxContent>
              </v:textbox>
            </v:shape>
            <v:shape id="_x0000_s1231" type="#_x0000_t202" style="position:absolute;top:2281;width:19996;height:4733" filled="f" stroked="f">
              <v:textbox style="mso-next-textbox:#_x0000_s1232" inset="0,0,0,0">
                <w:txbxContent/>
              </v:textbox>
            </v:shape>
            <v:shape id="_x0000_s1232" type="#_x0000_t202" style="position:absolute;top:7008;width:19996;height:2287" filled="f" stroked="f">
              <v:textbox style="mso-next-textbox:#_x0000_s1233" inset="0,0,0,0">
                <w:txbxContent/>
              </v:textbox>
            </v:shape>
            <v:shape id="_x0000_s1233" type="#_x0000_t202" style="position:absolute;top:9289;width:19996;height:6631" filled="f" stroked="f">
              <v:textbox style="mso-next-textbox:#_x0000_s1234" inset="0,0,0,0">
                <w:txbxContent/>
              </v:textbox>
            </v:shape>
            <v:shape id="_x0000_s1234" type="#_x0000_t202" style="position:absolute;top:15914;width:19996;height:1658" filled="f" stroked="f">
              <v:textbox style="mso-next-textbox:#_x0000_s1234" inset="0,0,0,0">
                <w:txbxContent/>
              </v:textbox>
            </v:shape>
            <w10:wrap type="tight" anchorx="page" anchory="page"/>
          </v:group>
        </w:pict>
      </w:r>
      <w:r>
        <w:rPr>
          <w:noProof/>
        </w:rPr>
        <w:pict>
          <v:shape id="_x0000_s1031" type="#_x0000_t202" style="position:absolute;margin-left:-70.6pt;margin-top:33.15pt;width:126pt;height:36pt;z-index:251663360;mso-wrap-edited:f" wrapcoords="0 0 21600 0 21600 21600 0 21600 0 0" filled="f" stroked="f">
            <v:fill o:detectmouseclick="t"/>
            <v:textbox style="mso-next-textbox:#_x0000_s1031" inset=",7.2pt,,7.2pt">
              <w:txbxContent>
                <w:p w:rsidR="00CA5238" w:rsidRDefault="008230B1" w:rsidP="00CA5238">
                  <w:pPr>
                    <w:pStyle w:val="Category"/>
                  </w:pPr>
                  <w:r>
                    <w:t>Adhesive</w:t>
                  </w:r>
                </w:p>
                <w:p w:rsidR="00CA5238" w:rsidRPr="00E65211" w:rsidRDefault="0043551D" w:rsidP="00CA5238">
                  <w:pPr>
                    <w:pStyle w:val="Category"/>
                  </w:pPr>
                </w:p>
              </w:txbxContent>
            </v:textbox>
            <w10:wrap type="tight"/>
          </v:shape>
        </w:pict>
      </w:r>
      <w:r>
        <w:rPr>
          <w:noProof/>
        </w:rPr>
        <w:pict>
          <v:shape id="_x0000_s1030" type="#_x0000_t202" style="position:absolute;margin-left:-63pt;margin-top:-36pt;width:324pt;height:90pt;z-index:251662336;mso-wrap-distance-left:3.2mm" filled="f" stroked="f">
            <v:fill o:detectmouseclick="t"/>
            <v:textbox style="mso-next-textbox:#_x0000_s1030" inset="0,0,0,0">
              <w:txbxContent>
                <w:p w:rsidR="00CA5238" w:rsidRDefault="00FE1AE6" w:rsidP="00CA5238">
                  <w:pPr>
                    <w:pStyle w:val="Heading1"/>
                  </w:pPr>
                  <w:r>
                    <w:t>PU</w:t>
                  </w:r>
                  <w:r w:rsidR="0043551D">
                    <w:t xml:space="preserve">R </w:t>
                  </w:r>
                  <w:proofErr w:type="spellStart"/>
                  <w:r w:rsidR="0043551D">
                    <w:t>Hotmelt</w:t>
                  </w:r>
                  <w:proofErr w:type="spellEnd"/>
                  <w:r>
                    <w:t xml:space="preserve"> Adhesive for </w:t>
                  </w:r>
                  <w:r w:rsidR="0043551D">
                    <w:t>Textile</w:t>
                  </w:r>
                  <w:r>
                    <w:t xml:space="preserve"> Bonding</w:t>
                  </w:r>
                </w:p>
                <w:p w:rsidR="00CA5238" w:rsidRPr="00E65211" w:rsidRDefault="0043551D" w:rsidP="00CA5238">
                  <w:pPr>
                    <w:pStyle w:val="Heading1"/>
                  </w:pPr>
                </w:p>
              </w:txbxContent>
            </v:textbox>
            <w10:wrap type="square"/>
          </v:shape>
        </w:pict>
      </w:r>
      <w:r>
        <w:rPr>
          <w:noProof/>
        </w:rPr>
        <w:pict>
          <v:shape id="_x0000_s1033" type="#_x0000_t202" style="position:absolute;margin-left:303.35pt;margin-top:164.35pt;width:263.05pt;height:197.25pt;z-index:251666432;mso-wrap-edited:f;mso-position-horizontal-relative:page;mso-position-vertical-relative:page" wrapcoords="-60 0 -60 21510 21660 21510 21660 0 -60 0" fillcolor="#d6dadd" strokecolor="#d6dadd">
            <v:textbox style="mso-next-textbox:#_x0000_s1033" inset="0,0,0,0">
              <w:txbxContent>
                <w:p w:rsidR="00CA5238" w:rsidRPr="00E13F86" w:rsidRDefault="00F64786" w:rsidP="00CA5238">
                  <w:pPr>
                    <w:jc w:val="center"/>
                  </w:pPr>
                  <w:r>
                    <w:rPr>
                      <w:rFonts w:ascii="Arial" w:hAnsi="Arial" w:cs="Arial"/>
                      <w:noProof/>
                      <w:lang w:val="en-GB" w:eastAsia="en-GB"/>
                    </w:rPr>
                    <w:drawing>
                      <wp:inline distT="0" distB="0" distL="0" distR="0">
                        <wp:extent cx="3303552" cy="247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1\Office\Documents\Office\Customers\Julian James\PHOTOS\Julian James Pictures\P1020040.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317218" cy="2486745"/>
                                </a:xfrm>
                                <a:prstGeom prst="rect">
                                  <a:avLst/>
                                </a:prstGeom>
                                <a:noFill/>
                                <a:ln>
                                  <a:noFill/>
                                </a:ln>
                              </pic:spPr>
                            </pic:pic>
                          </a:graphicData>
                        </a:graphic>
                      </wp:inline>
                    </w:drawing>
                  </w:r>
                </w:p>
              </w:txbxContent>
            </v:textbox>
            <w10:wrap type="tight" anchorx="page" anchory="page"/>
          </v:shape>
        </w:pict>
      </w:r>
      <w:r>
        <w:rPr>
          <w:noProof/>
        </w:rPr>
        <w:pict>
          <v:shape id="_x0000_s1032" type="#_x0000_t202" style="position:absolute;margin-left:27.35pt;margin-top:164.35pt;width:263.05pt;height:197.25pt;z-index:251665408;mso-wrap-edited:f;mso-position-horizontal-relative:page;mso-position-vertical-relative:page" wrapcoords="-60 0 -60 21510 21660 21510 21660 0 -60 0" fillcolor="#d6dadd" strokecolor="#d6dadd">
            <v:textbox style="mso-next-textbox:#_x0000_s1032" inset="0,0,0,0">
              <w:txbxContent>
                <w:p w:rsidR="00CA5238" w:rsidRPr="00E13F86" w:rsidRDefault="00F64786" w:rsidP="00D508F6">
                  <w:r>
                    <w:rPr>
                      <w:rFonts w:ascii="Arial" w:hAnsi="Arial" w:cs="Arial"/>
                      <w:noProof/>
                      <w:lang w:val="en-GB" w:eastAsia="en-GB"/>
                    </w:rPr>
                    <w:drawing>
                      <wp:inline distT="0" distB="0" distL="0" distR="0">
                        <wp:extent cx="3367626" cy="2532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Office\Documents\Office\Customers\Julian James\PHOTOS\JJ Cladding 30th May 2012\IMG_7828.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67626" cy="253279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tight" anchorx="page" anchory="page"/>
          </v:shape>
        </w:pict>
      </w:r>
    </w:p>
    <w:p w:rsidR="003A2EA6" w:rsidRDefault="0043551D">
      <w:r>
        <w:rPr>
          <w:noProof/>
        </w:rPr>
        <w:lastRenderedPageBreak/>
        <w:pict>
          <v:shape id="_x0000_s1080" type="#_x0000_t202" style="position:absolute;margin-left:-63pt;margin-top:-35.45pt;width:350.25pt;height:90pt;z-index:251681792;mso-wrap-distance-left:3.2mm" filled="f" stroked="f">
            <v:fill o:detectmouseclick="t"/>
            <v:textbox style="mso-next-textbox:#_x0000_s1080" inset="0,0,0,0">
              <w:txbxContent>
                <w:p w:rsidR="00CA5238" w:rsidRDefault="00FE1AE6" w:rsidP="00CA5238">
                  <w:pPr>
                    <w:pStyle w:val="Heading1"/>
                  </w:pPr>
                  <w:r>
                    <w:t>PU</w:t>
                  </w:r>
                  <w:r w:rsidR="0043551D">
                    <w:t xml:space="preserve">R </w:t>
                  </w:r>
                  <w:proofErr w:type="spellStart"/>
                  <w:r w:rsidR="0043551D">
                    <w:t>Hotmelt</w:t>
                  </w:r>
                  <w:proofErr w:type="spellEnd"/>
                  <w:r w:rsidR="008230B1">
                    <w:t xml:space="preserve"> </w:t>
                  </w:r>
                  <w:r>
                    <w:t xml:space="preserve">Adhesive for </w:t>
                  </w:r>
                  <w:r w:rsidR="0043551D">
                    <w:t>Textile</w:t>
                  </w:r>
                  <w:r>
                    <w:t xml:space="preserve"> Bonding</w:t>
                  </w:r>
                </w:p>
                <w:p w:rsidR="00CA5238" w:rsidRPr="00E65211" w:rsidRDefault="0043551D" w:rsidP="00CA5238">
                  <w:pPr>
                    <w:pStyle w:val="Heading1"/>
                  </w:pPr>
                </w:p>
              </w:txbxContent>
            </v:textbox>
            <w10:wrap type="square"/>
          </v:shape>
        </w:pict>
      </w:r>
      <w:r>
        <w:rPr>
          <w:noProof/>
        </w:rPr>
        <w:pict>
          <v:shape id="_x0000_s1047" type="#_x0000_t202" style="position:absolute;margin-left:200pt;margin-top:88.55pt;width:304pt;height:355.95pt;z-index:251679744;mso-wrap-edited:f" wrapcoords="0 0 21600 0 21600 21600 0 21600 0 0" filled="f" strokecolor="#cecfcd">
            <v:fill o:detectmouseclick="t"/>
            <v:textbox style="mso-next-textbox:#_x0000_s1047" inset="5mm,.5mm,9.5mm,7.2pt">
              <w:txbxContent>
                <w:p w:rsidR="00CA5238" w:rsidRDefault="008230B1" w:rsidP="00CA5238">
                  <w:pPr>
                    <w:pStyle w:val="Heading3"/>
                  </w:pPr>
                  <w:r>
                    <w:t>Technical INFORMATION</w:t>
                  </w:r>
                </w:p>
                <w:p w:rsidR="00CA5238" w:rsidRDefault="008230B1" w:rsidP="00D432E9">
                  <w:pPr>
                    <w:pStyle w:val="BasicParagraph0"/>
                  </w:pPr>
                  <w:r>
                    <w:t>The figures below are typical properties achieved in laboratory tests at 21</w:t>
                  </w:r>
                  <w:r>
                    <w:rPr>
                      <w:vertAlign w:val="superscript"/>
                    </w:rPr>
                    <w:t>o</w:t>
                  </w:r>
                  <w:r>
                    <w:t>C and 55% Relative Humidity</w:t>
                  </w:r>
                </w:p>
                <w:p w:rsidR="00CA5238" w:rsidRDefault="008230B1" w:rsidP="00D432E9">
                  <w:pPr>
                    <w:pStyle w:val="BasicParagraph0"/>
                  </w:pPr>
                  <w:r>
                    <w:rPr>
                      <w:sz w:val="22"/>
                      <w:szCs w:val="22"/>
                    </w:rPr>
                    <w:t>Temperature Resistance</w:t>
                  </w:r>
                  <w:r>
                    <w:rPr>
                      <w:sz w:val="22"/>
                      <w:szCs w:val="22"/>
                    </w:rPr>
                    <w:br/>
                  </w:r>
                  <w:r>
                    <w:t xml:space="preserve">Resistant to temperatures of up to </w:t>
                  </w:r>
                  <w:r w:rsidR="00FE1AE6">
                    <w:t>+120</w:t>
                  </w:r>
                  <w:r>
                    <w:rPr>
                      <w:vertAlign w:val="superscript"/>
                    </w:rPr>
                    <w:t>o</w:t>
                  </w:r>
                  <w:r>
                    <w:t>C for long periods.</w:t>
                  </w:r>
                </w:p>
                <w:p w:rsidR="00CA5238" w:rsidRDefault="008230B1" w:rsidP="00D432E9">
                  <w:pPr>
                    <w:pStyle w:val="BasicParagraph0"/>
                  </w:pPr>
                  <w:r>
                    <w:rPr>
                      <w:sz w:val="22"/>
                      <w:szCs w:val="22"/>
                    </w:rPr>
                    <w:t xml:space="preserve">Chemical Resistance </w:t>
                  </w:r>
                  <w:r>
                    <w:rPr>
                      <w:sz w:val="22"/>
                      <w:szCs w:val="22"/>
                    </w:rPr>
                    <w:br/>
                  </w:r>
                  <w:r>
                    <w:t>To various acids, diesel and petrol as well as strong bases.</w:t>
                  </w:r>
                </w:p>
                <w:p w:rsidR="00CA5238" w:rsidRDefault="008230B1" w:rsidP="00CA5238">
                  <w:pPr>
                    <w:pStyle w:val="Heading3"/>
                  </w:pPr>
                  <w:r w:rsidRPr="00CA5238">
                    <w:t>Environmental</w:t>
                  </w:r>
                  <w:r>
                    <w:t xml:space="preserve"> Impact</w:t>
                  </w:r>
                </w:p>
                <w:p w:rsidR="00CA5238" w:rsidRDefault="008230B1" w:rsidP="00D432E9">
                  <w:pPr>
                    <w:pStyle w:val="BasicParagraph0"/>
                  </w:pPr>
                  <w:r>
                    <w:t>The finished system is assessed as non-hazardous to health and the environment. The long service life and seamless surface reduce the need for repairs, maintenance and cleaning. Environmental and health considerations are controlled during manufacture of the products by Leeson Polyurethanes staff.</w:t>
                  </w:r>
                </w:p>
                <w:p w:rsidR="00CA5238" w:rsidRDefault="0043551D" w:rsidP="00CA5238">
                  <w:pPr>
                    <w:pStyle w:val="BasicParagraph0"/>
                  </w:pPr>
                </w:p>
              </w:txbxContent>
            </v:textbox>
            <w10:wrap type="tight"/>
          </v:shape>
        </w:pict>
      </w:r>
      <w:r>
        <w:rPr>
          <w:noProof/>
        </w:rPr>
        <w:pict>
          <v:shape id="_x0000_s1048" type="#_x0000_t202" style="position:absolute;margin-left:199.8pt;margin-top:5in;width:304pt;height:84.6pt;z-index:251680768;mso-wrap-edited:f" wrapcoords="0 0 21600 0 21600 21600 0 21600 0 0" fillcolor="#cecfcd" stroked="f" strokecolor="#cecfcd">
            <v:fill o:detectmouseclick="t"/>
            <v:textbox style="mso-next-textbox:#_x0000_s1048" inset="5mm,3.5mm,9.5mm,3.5mm">
              <w:txbxContent>
                <w:p w:rsidR="00CA5238" w:rsidRDefault="008230B1" w:rsidP="00CA5238">
                  <w:pPr>
                    <w:pStyle w:val="Heading2"/>
                  </w:pPr>
                  <w:r>
                    <w:t>Further Information</w:t>
                  </w:r>
                </w:p>
                <w:p w:rsidR="00CA5238" w:rsidRDefault="008230B1" w:rsidP="00CA5238">
                  <w:pPr>
                    <w:pStyle w:val="IntroText"/>
                  </w:pPr>
                  <w:r>
                    <w:t>To ensure you are specifying a fit for purpose surface for you</w:t>
                  </w:r>
                  <w:r w:rsidR="003230DD">
                    <w:t>r</w:t>
                  </w:r>
                  <w:r>
                    <w:t xml:space="preserve"> project please consult our Area Sales Manager for your area or visit our website.</w:t>
                  </w:r>
                </w:p>
                <w:p w:rsidR="00CA5238" w:rsidRPr="00536286" w:rsidRDefault="0043551D" w:rsidP="00CA5238"/>
              </w:txbxContent>
            </v:textbox>
            <w10:wrap type="tight"/>
          </v:shape>
        </w:pict>
      </w:r>
      <w:r>
        <w:rPr>
          <w:noProof/>
        </w:rPr>
        <w:pict>
          <v:shape id="_x0000_s1081" type="#_x0000_t202" style="position:absolute;margin-left:-70.6pt;margin-top:33.7pt;width:126pt;height:36pt;z-index:251682816;mso-wrap-edited:f" wrapcoords="0 0 21600 0 21600 21600 0 21600 0 0" filled="f" stroked="f">
            <v:fill o:detectmouseclick="t"/>
            <v:textbox style="mso-next-textbox:#_x0000_s1081" inset=",7.2pt,,7.2pt">
              <w:txbxContent>
                <w:p w:rsidR="00CA5238" w:rsidRDefault="008230B1" w:rsidP="00CA5238">
                  <w:pPr>
                    <w:pStyle w:val="Category"/>
                  </w:pPr>
                  <w:r>
                    <w:t>Adhesive</w:t>
                  </w:r>
                </w:p>
                <w:p w:rsidR="00CA5238" w:rsidRPr="00E65211" w:rsidRDefault="0043551D" w:rsidP="00CA5238">
                  <w:pPr>
                    <w:pStyle w:val="Category"/>
                  </w:pPr>
                </w:p>
              </w:txbxContent>
            </v:textbox>
            <w10:wrap type="tight"/>
          </v:shape>
        </w:pict>
      </w:r>
      <w:r>
        <w:rPr>
          <w:noProof/>
        </w:rPr>
        <w:pict>
          <v:shape id="_x0000_s1046" type="#_x0000_t202" style="position:absolute;margin-left:-71pt;margin-top:67.5pt;width:250.5pt;height:522pt;z-index:251678720;mso-wrap-edited:f" wrapcoords="0 0 21600 0 21600 21600 0 21600 0 0" filled="f" stroked="f">
            <v:fill o:detectmouseclick="t"/>
            <v:textbox style="mso-next-textbox:#_x0000_s1046" inset=",7.2pt,,7.2pt">
              <w:txbxContent>
                <w:p w:rsidR="00CA5238" w:rsidRDefault="008230B1" w:rsidP="00CA5238">
                  <w:pPr>
                    <w:pStyle w:val="Heading3"/>
                  </w:pPr>
                  <w:r>
                    <w:t>Product Specification</w:t>
                  </w:r>
                </w:p>
                <w:p w:rsidR="00CA5238" w:rsidRDefault="008230B1" w:rsidP="00D432E9">
                  <w:pPr>
                    <w:pStyle w:val="BasicParagraph0"/>
                  </w:pPr>
                  <w:r>
                    <w:t>Product: Leeson PU</w:t>
                  </w:r>
                  <w:r w:rsidR="0043551D">
                    <w:t xml:space="preserve">R </w:t>
                  </w:r>
                  <w:proofErr w:type="spellStart"/>
                  <w:r w:rsidR="0043551D">
                    <w:t>Hotmelt</w:t>
                  </w:r>
                  <w:proofErr w:type="spellEnd"/>
                  <w:r>
                    <w:t xml:space="preserve"> Adhesive</w:t>
                  </w:r>
                  <w:r w:rsidR="00FE1AE6">
                    <w:t>s</w:t>
                  </w:r>
                  <w:r>
                    <w:br/>
                    <w:t>Manufacturer: Leeson Polyurethanes Ltd</w:t>
                  </w:r>
                  <w:proofErr w:type="gramStart"/>
                  <w:r>
                    <w:t>.</w:t>
                  </w:r>
                  <w:proofErr w:type="gramEnd"/>
                  <w:r>
                    <w:br/>
                    <w:t>Telephone: + 44 (0) 1926 833367</w:t>
                  </w:r>
                </w:p>
                <w:p w:rsidR="00CA5238" w:rsidRDefault="008230B1" w:rsidP="00CA5238">
                  <w:pPr>
                    <w:pStyle w:val="Heading3"/>
                  </w:pPr>
                  <w:r>
                    <w:t>Substrate Requirements</w:t>
                  </w:r>
                </w:p>
                <w:p w:rsidR="00CA5238" w:rsidRDefault="0043551D" w:rsidP="00D432E9">
                  <w:pPr>
                    <w:pStyle w:val="BasicParagraph0"/>
                  </w:pPr>
                  <w:r>
                    <w:t>Most commonly used textiles</w:t>
                  </w:r>
                </w:p>
                <w:p w:rsidR="00CA5238" w:rsidRDefault="008230B1" w:rsidP="00CA5238">
                  <w:pPr>
                    <w:pStyle w:val="Heading3"/>
                  </w:pPr>
                  <w:r>
                    <w:t>Products Included in this System</w:t>
                  </w:r>
                </w:p>
                <w:p w:rsidR="00CA5238" w:rsidRDefault="00FE1AE6" w:rsidP="00D432E9">
                  <w:pPr>
                    <w:pStyle w:val="BasicParagraph0"/>
                  </w:pPr>
                  <w:r>
                    <w:t>Wide range of products depending on the customers’ requirements</w:t>
                  </w:r>
                  <w:r w:rsidR="0043551D">
                    <w:t>, including PUR5025 and PUR4911.</w:t>
                  </w:r>
                  <w:bookmarkStart w:id="0" w:name="_GoBack"/>
                  <w:bookmarkEnd w:id="0"/>
                </w:p>
                <w:p w:rsidR="00CA5238" w:rsidRDefault="008230B1" w:rsidP="00D432E9">
                  <w:pPr>
                    <w:pStyle w:val="BasicParagraph0"/>
                  </w:pPr>
                  <w:r>
                    <w:t xml:space="preserve">Detailed installation instructions are available </w:t>
                  </w:r>
                  <w:r>
                    <w:br/>
                    <w:t>on request.</w:t>
                  </w:r>
                </w:p>
                <w:p w:rsidR="00CA5238" w:rsidRDefault="008230B1" w:rsidP="00CA5238">
                  <w:pPr>
                    <w:pStyle w:val="Heading3"/>
                  </w:pPr>
                  <w:r>
                    <w:t>Important Note</w:t>
                  </w:r>
                </w:p>
                <w:p w:rsidR="00CA5238" w:rsidRDefault="008230B1" w:rsidP="00D432E9">
                  <w:pPr>
                    <w:pStyle w:val="BasicParagraph0"/>
                  </w:pPr>
                  <w:r>
                    <w:t>Leeson Polyurethanes</w:t>
                  </w:r>
                  <w:r w:rsidR="003230DD">
                    <w:t>’</w:t>
                  </w:r>
                  <w:r>
                    <w:t xml:space="preserve"> products are guaranteed against defective materials and manufacture and are sold subject to its standard Terms and Conditions of Sale, copies of which can be obtained on request.</w:t>
                  </w:r>
                </w:p>
                <w:p w:rsidR="00CA5238" w:rsidRPr="00530414" w:rsidRDefault="0043551D" w:rsidP="00CA5238"/>
              </w:txbxContent>
            </v:textbox>
            <w10:wrap type="tight"/>
          </v:shape>
        </w:pict>
      </w:r>
    </w:p>
    <w:sectPr w:rsidR="003A2EA6" w:rsidSect="00B33A9C">
      <w:headerReference w:type="default" r:id="rId12"/>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D06" w:rsidRDefault="00664D06">
      <w:r>
        <w:separator/>
      </w:r>
    </w:p>
  </w:endnote>
  <w:endnote w:type="continuationSeparator" w:id="0">
    <w:p w:rsidR="00664D06" w:rsidRDefault="0066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340" w:rsidRDefault="008230B1">
    <w:pPr>
      <w:pStyle w:val="Footer"/>
    </w:pPr>
    <w:r>
      <w:rPr>
        <w:noProof/>
        <w:lang w:val="en-GB" w:eastAsia="en-GB"/>
      </w:rPr>
      <w:drawing>
        <wp:anchor distT="0" distB="0" distL="114300" distR="114300" simplePos="0" relativeHeight="251663360" behindDoc="1" locked="0" layoutInCell="1" allowOverlap="1">
          <wp:simplePos x="0" y="0"/>
          <wp:positionH relativeFrom="page">
            <wp:align>left</wp:align>
          </wp:positionH>
          <wp:positionV relativeFrom="page">
            <wp:align>top</wp:align>
          </wp:positionV>
          <wp:extent cx="7556096" cy="10695709"/>
          <wp:effectExtent l="25400" t="0" r="0" b="0"/>
          <wp:wrapNone/>
          <wp:docPr id="5" name="Picture 5" descr="10646-Leeson-Polyurethanes-Collateral-Adhesi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46-Leeson-Polyurethanes-Collateral-Adhesive.gif"/>
                  <pic:cNvPicPr/>
                </pic:nvPicPr>
                <pic:blipFill>
                  <a:blip r:embed="rId1"/>
                  <a:stretch>
                    <a:fillRect/>
                  </a:stretch>
                </pic:blipFill>
                <pic:spPr>
                  <a:xfrm>
                    <a:off x="0" y="0"/>
                    <a:ext cx="7556096" cy="1069570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D06" w:rsidRDefault="00664D06">
      <w:r>
        <w:separator/>
      </w:r>
    </w:p>
  </w:footnote>
  <w:footnote w:type="continuationSeparator" w:id="0">
    <w:p w:rsidR="00664D06" w:rsidRDefault="00664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340" w:rsidRDefault="008230B1">
    <w:pPr>
      <w:pStyle w:val="Header"/>
    </w:pPr>
    <w:r>
      <w:rPr>
        <w:noProof/>
        <w:lang w:val="en-GB" w:eastAsia="en-GB"/>
      </w:rPr>
      <w:drawing>
        <wp:anchor distT="0" distB="0" distL="114300" distR="114300" simplePos="0" relativeHeight="251664384" behindDoc="1" locked="0" layoutInCell="1" allowOverlap="1">
          <wp:simplePos x="0" y="0"/>
          <wp:positionH relativeFrom="page">
            <wp:posOffset>-635</wp:posOffset>
          </wp:positionH>
          <wp:positionV relativeFrom="page">
            <wp:posOffset>1270</wp:posOffset>
          </wp:positionV>
          <wp:extent cx="7559675" cy="10690225"/>
          <wp:effectExtent l="0" t="0" r="9525" b="0"/>
          <wp:wrapNone/>
          <wp:docPr id="3" name="Picture 1" descr="10648-Leeson-Polyurethanes-Collateral-v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48-Leeson-Polyurethanes-Collateral-v2-4.gif"/>
                  <pic:cNvPicPr>
                    <a:picLocks noChangeAspect="1" noChangeArrowheads="1"/>
                  </pic:cNvPicPr>
                </pic:nvPicPr>
                <pic:blipFill>
                  <a:blip r:embed="rId1"/>
                  <a:srcRect/>
                  <a:stretch>
                    <a:fillRect/>
                  </a:stretch>
                </pic:blipFill>
                <pic:spPr bwMode="auto">
                  <a:xfrm>
                    <a:off x="0" y="0"/>
                    <a:ext cx="7559675" cy="106902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238" w:rsidRDefault="008230B1">
    <w:pPr>
      <w:pStyle w:val="Header"/>
    </w:pPr>
    <w:r>
      <w:rPr>
        <w:noProof/>
        <w:lang w:val="en-GB" w:eastAsia="en-GB"/>
      </w:rPr>
      <w:drawing>
        <wp:anchor distT="0" distB="0" distL="114300" distR="114300" simplePos="0" relativeHeight="251662336" behindDoc="1" locked="0" layoutInCell="1" allowOverlap="1">
          <wp:simplePos x="0" y="0"/>
          <wp:positionH relativeFrom="column">
            <wp:posOffset>-1168400</wp:posOffset>
          </wp:positionH>
          <wp:positionV relativeFrom="paragraph">
            <wp:posOffset>-449580</wp:posOffset>
          </wp:positionV>
          <wp:extent cx="7595868" cy="10741416"/>
          <wp:effectExtent l="25400" t="0" r="0" b="0"/>
          <wp:wrapNone/>
          <wp:docPr id="7" name="Picture 0" descr="10646-Leeson-Polyurethanes-Collateral-Backgroun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0646-Leeson-Polyurethanes-Collateral-Backgrounds-1.png"/>
                  <pic:cNvPicPr>
                    <a:picLocks noChangeAspect="1" noChangeArrowheads="1"/>
                  </pic:cNvPicPr>
                </pic:nvPicPr>
                <pic:blipFill>
                  <a:blip r:embed="rId1"/>
                  <a:stretch>
                    <a:fillRect/>
                  </a:stretch>
                </pic:blipFill>
                <pic:spPr bwMode="auto">
                  <a:xfrm>
                    <a:off x="0" y="0"/>
                    <a:ext cx="7595868" cy="1074141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26FDD"/>
    <w:multiLevelType w:val="hybridMultilevel"/>
    <w:tmpl w:val="F0D4A592"/>
    <w:lvl w:ilvl="0" w:tplc="6A8A8E68">
      <w:start w:val="1"/>
      <w:numFmt w:val="bullet"/>
      <w:lvlText w:val=""/>
      <w:lvlJc w:val="left"/>
      <w:pPr>
        <w:ind w:left="567" w:hanging="567"/>
      </w:pPr>
      <w:rPr>
        <w:rFonts w:ascii="Wingdings 2" w:hAnsi="Wingdings 2" w:hint="default"/>
        <w:color w:val="009E93"/>
        <w:sz w:val="28"/>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nsid w:val="184009AB"/>
    <w:multiLevelType w:val="multilevel"/>
    <w:tmpl w:val="5B401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2">
    <w:nsid w:val="244A5FFA"/>
    <w:multiLevelType w:val="multilevel"/>
    <w:tmpl w:val="1C08E41C"/>
    <w:lvl w:ilvl="0">
      <w:start w:val="1"/>
      <w:numFmt w:val="bullet"/>
      <w:lvlText w:val=""/>
      <w:lvlJc w:val="left"/>
      <w:pPr>
        <w:ind w:left="567" w:hanging="567"/>
      </w:pPr>
      <w:rPr>
        <w:rFonts w:ascii="Wingdings 2" w:hAnsi="Wingdings 2" w:hint="default"/>
        <w:color w:val="009E93"/>
        <w:sz w:val="28"/>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3">
    <w:nsid w:val="31652A33"/>
    <w:multiLevelType w:val="hybridMultilevel"/>
    <w:tmpl w:val="5B40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
    <w:nsid w:val="62BB71D3"/>
    <w:multiLevelType w:val="hybridMultilevel"/>
    <w:tmpl w:val="7E7A88A4"/>
    <w:lvl w:ilvl="0" w:tplc="9B00000A">
      <w:start w:val="1"/>
      <w:numFmt w:val="bullet"/>
      <w:pStyle w:val="Bullets"/>
      <w:lvlText w:val=""/>
      <w:lvlJc w:val="left"/>
      <w:pPr>
        <w:ind w:left="567" w:hanging="567"/>
      </w:pPr>
      <w:rPr>
        <w:rFonts w:ascii="Wingdings 2" w:hAnsi="Wingdings 2" w:hint="default"/>
        <w:color w:val="00A9A4"/>
        <w:sz w:val="28"/>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
    <w:nsid w:val="67142D00"/>
    <w:multiLevelType w:val="multilevel"/>
    <w:tmpl w:val="7E7A88A4"/>
    <w:lvl w:ilvl="0">
      <w:start w:val="1"/>
      <w:numFmt w:val="bullet"/>
      <w:lvlText w:val=""/>
      <w:lvlJc w:val="left"/>
      <w:pPr>
        <w:ind w:left="567" w:hanging="567"/>
      </w:pPr>
      <w:rPr>
        <w:rFonts w:ascii="Wingdings 2" w:hAnsi="Wingdings 2" w:hint="default"/>
        <w:color w:val="00A9A4"/>
        <w:sz w:val="28"/>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6">
    <w:nsid w:val="6EC54C66"/>
    <w:multiLevelType w:val="multilevel"/>
    <w:tmpl w:val="1C08E41C"/>
    <w:lvl w:ilvl="0">
      <w:start w:val="1"/>
      <w:numFmt w:val="bullet"/>
      <w:lvlText w:val=""/>
      <w:lvlJc w:val="left"/>
      <w:pPr>
        <w:ind w:left="567" w:hanging="567"/>
      </w:pPr>
      <w:rPr>
        <w:rFonts w:ascii="Wingdings 2" w:hAnsi="Wingdings 2" w:hint="default"/>
        <w:color w:val="009E93"/>
        <w:sz w:val="28"/>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7">
    <w:nsid w:val="775F5ABE"/>
    <w:multiLevelType w:val="multilevel"/>
    <w:tmpl w:val="E4BA4154"/>
    <w:lvl w:ilvl="0">
      <w:start w:val="1"/>
      <w:numFmt w:val="bullet"/>
      <w:lvlText w:val=""/>
      <w:lvlJc w:val="left"/>
      <w:pPr>
        <w:ind w:left="567" w:hanging="567"/>
      </w:pPr>
      <w:rPr>
        <w:rFonts w:ascii="Wingdings 2" w:hAnsi="Wingdings 2" w:hint="default"/>
        <w:color w:val="009E93"/>
        <w:sz w:val="28"/>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num w:numId="1">
    <w:abstractNumId w:val="3"/>
  </w:num>
  <w:num w:numId="2">
    <w:abstractNumId w:val="1"/>
  </w:num>
  <w:num w:numId="3">
    <w:abstractNumId w:val="0"/>
  </w:num>
  <w:num w:numId="4">
    <w:abstractNumId w:val="4"/>
  </w:num>
  <w:num w:numId="5">
    <w:abstractNumId w:val="6"/>
  </w:num>
  <w:num w:numId="6">
    <w:abstractNumId w:val="2"/>
  </w:num>
  <w:num w:numId="7">
    <w:abstractNumId w:val="7"/>
  </w:num>
  <w:num w:numId="8">
    <w:abstractNumId w:val="4"/>
    <w:lvlOverride w:ilvl="0">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10241">
      <o:colormru v:ext="edit" colors="#009e93,#505150,#cecfcd"/>
    </o:shapedefaults>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3A2EA6"/>
    <w:rsid w:val="00315595"/>
    <w:rsid w:val="003230DD"/>
    <w:rsid w:val="003A2EA6"/>
    <w:rsid w:val="0043551D"/>
    <w:rsid w:val="0064364E"/>
    <w:rsid w:val="00664D06"/>
    <w:rsid w:val="006C3CFF"/>
    <w:rsid w:val="008230B1"/>
    <w:rsid w:val="009E3D01"/>
    <w:rsid w:val="00B25253"/>
    <w:rsid w:val="00C4602E"/>
    <w:rsid w:val="00D508F6"/>
    <w:rsid w:val="00F64786"/>
    <w:rsid w:val="00FA1D37"/>
    <w:rsid w:val="00FE1A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9e93,#505150,#cecfcd"/>
    </o:shapedefaults>
    <o:shapelayout v:ext="edit">
      <o:idmap v:ext="edit" data="1"/>
    </o:shapelayout>
  </w:shapeDefaults>
  <w:decimalSymbol w:val="."/>
  <w:listSeparator w:val=","/>
  <w15:docId w15:val="{90A6CDC4-9CF9-4651-B9DF-AB369256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16"/>
  </w:style>
  <w:style w:type="paragraph" w:styleId="Heading1">
    <w:name w:val="heading 1"/>
    <w:basedOn w:val="Normal"/>
    <w:next w:val="Normal"/>
    <w:link w:val="Heading1Char"/>
    <w:rsid w:val="00CA5238"/>
    <w:pPr>
      <w:widowControl w:val="0"/>
      <w:autoSpaceDE w:val="0"/>
      <w:autoSpaceDN w:val="0"/>
      <w:adjustRightInd w:val="0"/>
      <w:textAlignment w:val="center"/>
      <w:outlineLvl w:val="0"/>
    </w:pPr>
    <w:rPr>
      <w:rFonts w:ascii="Calibri" w:hAnsi="Calibri" w:cs="Calibri"/>
      <w:color w:val="00A9A4"/>
      <w:sz w:val="60"/>
      <w:szCs w:val="60"/>
      <w:lang w:val="en-GB"/>
    </w:rPr>
  </w:style>
  <w:style w:type="paragraph" w:styleId="Heading2">
    <w:name w:val="heading 2"/>
    <w:basedOn w:val="Normal"/>
    <w:next w:val="Normal"/>
    <w:link w:val="Heading2Char"/>
    <w:rsid w:val="00CA5238"/>
    <w:pPr>
      <w:widowControl w:val="0"/>
      <w:suppressAutoHyphens/>
      <w:autoSpaceDE w:val="0"/>
      <w:autoSpaceDN w:val="0"/>
      <w:adjustRightInd w:val="0"/>
      <w:spacing w:after="46"/>
      <w:textAlignment w:val="center"/>
      <w:outlineLvl w:val="1"/>
    </w:pPr>
    <w:rPr>
      <w:rFonts w:ascii="Calibri" w:hAnsi="Calibri" w:cs="Calibri"/>
      <w:caps/>
      <w:color w:val="205595"/>
      <w:sz w:val="28"/>
      <w:szCs w:val="28"/>
      <w:lang w:val="en-GB"/>
    </w:rPr>
  </w:style>
  <w:style w:type="paragraph" w:styleId="Heading3">
    <w:name w:val="heading 3"/>
    <w:basedOn w:val="Normal"/>
    <w:next w:val="Normal"/>
    <w:link w:val="Heading3Char"/>
    <w:rsid w:val="00CA5238"/>
    <w:pPr>
      <w:widowControl w:val="0"/>
      <w:suppressAutoHyphens/>
      <w:autoSpaceDE w:val="0"/>
      <w:autoSpaceDN w:val="0"/>
      <w:adjustRightInd w:val="0"/>
      <w:spacing w:before="240" w:after="20"/>
      <w:textAlignment w:val="center"/>
      <w:outlineLvl w:val="2"/>
    </w:pPr>
    <w:rPr>
      <w:rFonts w:ascii="Calibri" w:hAnsi="Calibri" w:cs="Calibri"/>
      <w:caps/>
      <w:color w:val="20559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2EA6"/>
    <w:pPr>
      <w:tabs>
        <w:tab w:val="center" w:pos="4320"/>
        <w:tab w:val="right" w:pos="8640"/>
      </w:tabs>
    </w:pPr>
  </w:style>
  <w:style w:type="character" w:customStyle="1" w:styleId="HeaderChar">
    <w:name w:val="Header Char"/>
    <w:basedOn w:val="DefaultParagraphFont"/>
    <w:link w:val="Header"/>
    <w:uiPriority w:val="99"/>
    <w:semiHidden/>
    <w:rsid w:val="003A2EA6"/>
  </w:style>
  <w:style w:type="paragraph" w:styleId="Footer">
    <w:name w:val="footer"/>
    <w:basedOn w:val="Normal"/>
    <w:link w:val="FooterChar"/>
    <w:uiPriority w:val="99"/>
    <w:semiHidden/>
    <w:unhideWhenUsed/>
    <w:rsid w:val="003A2EA6"/>
    <w:pPr>
      <w:tabs>
        <w:tab w:val="center" w:pos="4320"/>
        <w:tab w:val="right" w:pos="8640"/>
      </w:tabs>
    </w:pPr>
  </w:style>
  <w:style w:type="character" w:customStyle="1" w:styleId="FooterChar">
    <w:name w:val="Footer Char"/>
    <w:basedOn w:val="DefaultParagraphFont"/>
    <w:link w:val="Footer"/>
    <w:uiPriority w:val="99"/>
    <w:semiHidden/>
    <w:rsid w:val="003A2EA6"/>
  </w:style>
  <w:style w:type="paragraph" w:customStyle="1" w:styleId="BasicParagraph">
    <w:name w:val="[Basic Paragraph]"/>
    <w:basedOn w:val="Normal"/>
    <w:uiPriority w:val="99"/>
    <w:rsid w:val="00F0659B"/>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Heading1Char">
    <w:name w:val="Heading 1 Char"/>
    <w:basedOn w:val="DefaultParagraphFont"/>
    <w:link w:val="Heading1"/>
    <w:rsid w:val="00CA5238"/>
    <w:rPr>
      <w:rFonts w:ascii="Calibri" w:hAnsi="Calibri" w:cs="Calibri"/>
      <w:color w:val="00A9A4"/>
      <w:sz w:val="60"/>
      <w:szCs w:val="60"/>
      <w:lang w:val="en-GB"/>
    </w:rPr>
  </w:style>
  <w:style w:type="character" w:customStyle="1" w:styleId="Heading2Char">
    <w:name w:val="Heading 2 Char"/>
    <w:basedOn w:val="DefaultParagraphFont"/>
    <w:link w:val="Heading2"/>
    <w:rsid w:val="00CA5238"/>
    <w:rPr>
      <w:rFonts w:ascii="Calibri" w:hAnsi="Calibri" w:cs="Calibri"/>
      <w:caps/>
      <w:color w:val="205595"/>
      <w:sz w:val="28"/>
      <w:szCs w:val="28"/>
      <w:lang w:val="en-GB"/>
    </w:rPr>
  </w:style>
  <w:style w:type="paragraph" w:customStyle="1" w:styleId="Category">
    <w:name w:val="Category"/>
    <w:basedOn w:val="BasicParagraph"/>
    <w:qFormat/>
    <w:rsid w:val="00530414"/>
    <w:rPr>
      <w:rFonts w:ascii="Calibri" w:hAnsi="Calibri" w:cs="Calibri"/>
      <w:caps/>
      <w:color w:val="205595"/>
      <w:sz w:val="36"/>
      <w:szCs w:val="36"/>
    </w:rPr>
  </w:style>
  <w:style w:type="character" w:customStyle="1" w:styleId="Heading3Char">
    <w:name w:val="Heading 3 Char"/>
    <w:basedOn w:val="DefaultParagraphFont"/>
    <w:link w:val="Heading3"/>
    <w:rsid w:val="00CA5238"/>
    <w:rPr>
      <w:rFonts w:ascii="Calibri" w:hAnsi="Calibri" w:cs="Calibri"/>
      <w:caps/>
      <w:color w:val="205595"/>
      <w:lang w:val="en-GB"/>
    </w:rPr>
  </w:style>
  <w:style w:type="paragraph" w:customStyle="1" w:styleId="IntroText">
    <w:name w:val="Intro Text"/>
    <w:basedOn w:val="BasicParagraph"/>
    <w:qFormat/>
    <w:rsid w:val="0068710F"/>
    <w:pPr>
      <w:suppressAutoHyphens/>
      <w:spacing w:after="160" w:line="264" w:lineRule="auto"/>
    </w:pPr>
    <w:rPr>
      <w:rFonts w:ascii="Calibri" w:hAnsi="Calibri" w:cs="Calibri"/>
    </w:rPr>
  </w:style>
  <w:style w:type="paragraph" w:customStyle="1" w:styleId="Bullets">
    <w:name w:val="Bullets"/>
    <w:basedOn w:val="IntroText"/>
    <w:qFormat/>
    <w:rsid w:val="0029559F"/>
    <w:pPr>
      <w:numPr>
        <w:numId w:val="4"/>
      </w:numPr>
      <w:spacing w:before="50" w:after="0" w:line="240" w:lineRule="auto"/>
      <w:ind w:left="284" w:hanging="284"/>
    </w:pPr>
  </w:style>
  <w:style w:type="paragraph" w:customStyle="1" w:styleId="Layers">
    <w:name w:val="Layers"/>
    <w:basedOn w:val="BasicParagraph"/>
    <w:qFormat/>
    <w:rsid w:val="00617BBE"/>
    <w:pPr>
      <w:suppressAutoHyphens/>
      <w:spacing w:after="57" w:line="240" w:lineRule="auto"/>
    </w:pPr>
    <w:rPr>
      <w:rFonts w:ascii="Calibri" w:hAnsi="Calibri" w:cs="Calibri"/>
      <w:color w:val="00A9A4"/>
      <w:sz w:val="28"/>
      <w:szCs w:val="28"/>
    </w:rPr>
  </w:style>
  <w:style w:type="paragraph" w:customStyle="1" w:styleId="BasicParagraph0">
    <w:name w:val="Basic Paragraph"/>
    <w:basedOn w:val="IntroText"/>
    <w:qFormat/>
    <w:rsid w:val="00A37FD1"/>
    <w:pPr>
      <w:spacing w:after="5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44E46-93BE-47B9-8B1D-6E6878EC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Chemical Code Limited</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Edwin</dc:creator>
  <cp:keywords/>
  <cp:lastModifiedBy>Joel D Leeson</cp:lastModifiedBy>
  <cp:revision>3</cp:revision>
  <cp:lastPrinted>2014-04-14T12:00:00Z</cp:lastPrinted>
  <dcterms:created xsi:type="dcterms:W3CDTF">2015-03-11T15:36:00Z</dcterms:created>
  <dcterms:modified xsi:type="dcterms:W3CDTF">2015-03-11T15:40:00Z</dcterms:modified>
</cp:coreProperties>
</file>